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  <w:r w:rsidRPr="00135012">
        <w:rPr>
          <w:rFonts w:ascii="Verdana" w:hAnsi="Verdana" w:cs="Arial-BoldMT"/>
          <w:b/>
          <w:bCs/>
          <w:color w:val="000000"/>
          <w:sz w:val="28"/>
          <w:szCs w:val="28"/>
        </w:rPr>
        <w:t>FÖRSÄLJNINGSVILLKOR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4"/>
          <w:szCs w:val="24"/>
        </w:rPr>
      </w:pPr>
      <w:r w:rsidRPr="00135012">
        <w:rPr>
          <w:rFonts w:ascii="Verdana" w:hAnsi="Verdana" w:cs="ArialMT"/>
          <w:color w:val="000000"/>
          <w:sz w:val="24"/>
          <w:szCs w:val="24"/>
        </w:rPr>
        <w:t>201</w:t>
      </w:r>
      <w:r w:rsidR="00135012" w:rsidRPr="00135012">
        <w:rPr>
          <w:rFonts w:ascii="Verdana" w:hAnsi="Verdana" w:cs="ArialMT"/>
          <w:color w:val="000000"/>
          <w:sz w:val="24"/>
          <w:szCs w:val="24"/>
        </w:rPr>
        <w:t>9</w:t>
      </w:r>
      <w:r w:rsidRPr="00135012">
        <w:rPr>
          <w:rFonts w:ascii="Verdana" w:hAnsi="Verdana" w:cs="ArialMT"/>
          <w:color w:val="000000"/>
          <w:sz w:val="24"/>
          <w:szCs w:val="24"/>
        </w:rPr>
        <w:t>-</w:t>
      </w:r>
      <w:r w:rsidR="00135012" w:rsidRPr="00135012">
        <w:rPr>
          <w:rFonts w:ascii="Verdana" w:hAnsi="Verdana" w:cs="ArialMT"/>
          <w:color w:val="000000"/>
          <w:sz w:val="24"/>
          <w:szCs w:val="24"/>
        </w:rPr>
        <w:t>01</w:t>
      </w:r>
      <w:r w:rsidRPr="00135012">
        <w:rPr>
          <w:rFonts w:ascii="Verdana" w:hAnsi="Verdana" w:cs="ArialMT"/>
          <w:color w:val="000000"/>
          <w:sz w:val="24"/>
          <w:szCs w:val="24"/>
        </w:rPr>
        <w:t>-0</w:t>
      </w:r>
      <w:r w:rsidR="00135012" w:rsidRPr="00135012">
        <w:rPr>
          <w:rFonts w:ascii="Verdana" w:hAnsi="Verdana" w:cs="ArialMT"/>
          <w:color w:val="000000"/>
          <w:sz w:val="24"/>
          <w:szCs w:val="24"/>
        </w:rPr>
        <w:t>1</w:t>
      </w:r>
    </w:p>
    <w:p w:rsidR="00135012" w:rsidRPr="00135012" w:rsidRDefault="00135012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135012">
        <w:rPr>
          <w:rFonts w:ascii="Verdana" w:hAnsi="Verdana" w:cs="Arial-BoldMT"/>
          <w:b/>
          <w:bCs/>
          <w:color w:val="000000"/>
          <w:sz w:val="24"/>
          <w:szCs w:val="24"/>
        </w:rPr>
        <w:t>Emballage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>Kostnader för emballage debiteras.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135012">
        <w:rPr>
          <w:rFonts w:ascii="Verdana" w:hAnsi="Verdana" w:cs="Arial-BoldMT"/>
          <w:b/>
          <w:bCs/>
          <w:color w:val="000000"/>
          <w:sz w:val="24"/>
          <w:szCs w:val="24"/>
        </w:rPr>
        <w:t>Fraktpriser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>Fraktkostnad debiteras efter den totala kvantitet som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levereras vid samma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tillfälle till en leveransadress.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Leveranser till olika adresser – även på en och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samma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ort – prissätts efter den kvantitet som expedieras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till varje enskild adress och sammanslås inte vid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 xml:space="preserve">prisberäkningen. Samtliga produkter i </w:t>
      </w:r>
      <w:r w:rsidR="00135012">
        <w:rPr>
          <w:rFonts w:ascii="Verdana" w:hAnsi="Verdana" w:cs="ArialMT"/>
          <w:color w:val="000000"/>
          <w:sz w:val="20"/>
          <w:szCs w:val="20"/>
        </w:rPr>
        <w:t>NVIA Metalls</w:t>
      </w:r>
      <w:r w:rsidRPr="00135012">
        <w:rPr>
          <w:rFonts w:ascii="Verdana" w:hAnsi="Verdana" w:cs="ArialMT"/>
          <w:color w:val="000000"/>
          <w:sz w:val="20"/>
          <w:szCs w:val="20"/>
        </w:rPr>
        <w:t xml:space="preserve"> lagersortiment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får sammanräknas. Minsta kostnad för en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 xml:space="preserve">leverans eller hämtning är 905kr utom i </w:t>
      </w:r>
      <w:proofErr w:type="spellStart"/>
      <w:r w:rsidRPr="00135012">
        <w:rPr>
          <w:rFonts w:ascii="Verdana" w:hAnsi="Verdana" w:cs="ArialMT"/>
          <w:color w:val="000000"/>
          <w:sz w:val="20"/>
          <w:szCs w:val="20"/>
        </w:rPr>
        <w:t>Norrbottenslän</w:t>
      </w:r>
      <w:proofErr w:type="spellEnd"/>
      <w:r w:rsidRPr="00135012">
        <w:rPr>
          <w:rFonts w:ascii="Verdana" w:hAnsi="Verdana" w:cs="ArialMT"/>
          <w:color w:val="000000"/>
          <w:sz w:val="20"/>
          <w:szCs w:val="20"/>
        </w:rPr>
        <w:t xml:space="preserve"> där minsta kostnaden är 1560kr.Hämtning får endast ske efter separat överenskommelse.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135012">
        <w:rPr>
          <w:rFonts w:ascii="Verdana" w:hAnsi="Verdana" w:cs="Arial-BoldMT"/>
          <w:b/>
          <w:bCs/>
          <w:color w:val="000000"/>
          <w:sz w:val="24"/>
          <w:szCs w:val="24"/>
        </w:rPr>
        <w:t>Leveransvillkor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 xml:space="preserve">Priserna gäller exklusive mervärdesskatt, DAP </w:t>
      </w:r>
      <w:proofErr w:type="spellStart"/>
      <w:r w:rsidRPr="00135012">
        <w:rPr>
          <w:rFonts w:ascii="Verdana" w:hAnsi="Verdana" w:cs="ArialMT"/>
          <w:color w:val="000000"/>
          <w:sz w:val="20"/>
          <w:szCs w:val="20"/>
        </w:rPr>
        <w:t>Incoterms</w:t>
      </w:r>
      <w:proofErr w:type="spellEnd"/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2010, angiven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bestämmelseort. Fraktpris och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eventuellt emballage tillkommer.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 xml:space="preserve">För material som </w:t>
      </w:r>
      <w:proofErr w:type="spellStart"/>
      <w:r w:rsidRPr="00135012">
        <w:rPr>
          <w:rFonts w:ascii="Verdana" w:hAnsi="Verdana" w:cs="ArialMT"/>
          <w:color w:val="000000"/>
          <w:sz w:val="20"/>
          <w:szCs w:val="20"/>
        </w:rPr>
        <w:t>pga</w:t>
      </w:r>
      <w:proofErr w:type="spellEnd"/>
      <w:r w:rsidRPr="00135012">
        <w:rPr>
          <w:rFonts w:ascii="Verdana" w:hAnsi="Verdana" w:cs="ArialMT"/>
          <w:color w:val="000000"/>
          <w:sz w:val="20"/>
          <w:szCs w:val="20"/>
        </w:rPr>
        <w:t xml:space="preserve"> mått eller vikt ej kan transporteras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>utan särskilda anordningar, tillstånd eller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>dispenser, dvs längre än 12 m, bredare än 2,5 m eller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vikt över 25 ton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/ </w:t>
      </w:r>
      <w:r w:rsidRPr="00135012">
        <w:rPr>
          <w:rFonts w:ascii="Verdana" w:hAnsi="Verdana" w:cs="ArialMT"/>
          <w:color w:val="000000"/>
          <w:sz w:val="20"/>
          <w:szCs w:val="20"/>
        </w:rPr>
        <w:t>enhet, förbehåller vi oss rätten att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debitera eventuell merkostnad.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I övrigt gäller våra Allmänna leveransbestämmelser.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135012">
        <w:rPr>
          <w:rFonts w:ascii="Verdana" w:hAnsi="Verdana" w:cs="Arial-BoldMT"/>
          <w:b/>
          <w:bCs/>
          <w:color w:val="000000"/>
          <w:sz w:val="24"/>
          <w:szCs w:val="24"/>
        </w:rPr>
        <w:t>Betalningsvillkor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135012">
        <w:rPr>
          <w:rFonts w:ascii="Verdana" w:hAnsi="Verdana" w:cs="ArialMT"/>
          <w:color w:val="000000"/>
          <w:sz w:val="20"/>
          <w:szCs w:val="20"/>
        </w:rPr>
        <w:t>Enligt våra Allmänna</w:t>
      </w:r>
      <w:r w:rsidR="00135012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135012">
        <w:rPr>
          <w:rFonts w:ascii="Verdana" w:hAnsi="Verdana" w:cs="ArialMT"/>
          <w:color w:val="000000"/>
          <w:sz w:val="20"/>
          <w:szCs w:val="20"/>
        </w:rPr>
        <w:t>leveransbestämmelser.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Kontrollintyg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Kontrollintyg debiteras med 150 kronor per artikel.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Fakturaavgift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Pappersfaktura debiteras med 50 kronor per faktura.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PDF-faktura är kostnadsfri.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Returer</w:t>
      </w:r>
    </w:p>
    <w:p w:rsid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Mottages endast efter särskild överenskommelse.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Returavdrag 25%, minimum 300:-. Produkter som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är beroende av dokumenterat chargenummer tas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inte i retur</w:t>
      </w:r>
      <w:r w:rsidRPr="00135012">
        <w:rPr>
          <w:rFonts w:ascii="Verdana" w:hAnsi="Verdana" w:cs="ArialMT"/>
          <w:color w:val="000000"/>
          <w:sz w:val="14"/>
          <w:szCs w:val="14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 xml:space="preserve">om dessa uppgifter saknas. </w:t>
      </w:r>
    </w:p>
    <w:p w:rsidR="00747290" w:rsidRDefault="00747290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522ED6B" wp14:editId="56A7D80C">
            <wp:extent cx="2655570" cy="1011555"/>
            <wp:effectExtent l="0" t="0" r="0" b="0"/>
            <wp:docPr id="2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DD7443D8-6287-417E-9582-FCE583E52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DD7443D8-6287-417E-9582-FCE583E5217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90" w:rsidRDefault="00747290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bookmarkStart w:id="0" w:name="_GoBack"/>
      <w:bookmarkEnd w:id="0"/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Returfrakt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debiteras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. </w:t>
      </w:r>
      <w:r w:rsidRPr="004E126B">
        <w:rPr>
          <w:rFonts w:ascii="Verdana" w:hAnsi="Verdana" w:cs="Arial-BoldMT"/>
          <w:b/>
          <w:bCs/>
          <w:color w:val="FFFFFF"/>
          <w:sz w:val="20"/>
          <w:szCs w:val="20"/>
        </w:rPr>
        <w:t>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25 kg 400 kr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50 kg 300 kr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100 kg 200 kr</w:t>
      </w:r>
    </w:p>
    <w:p w:rsidR="004E126B" w:rsidRDefault="004E126B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Kvantitetstillägg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Kvantitetstillägg tillkommer per orderrad under 100 kg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enligt nedan.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-BoldMT"/>
          <w:b/>
          <w:bCs/>
          <w:color w:val="000000"/>
          <w:sz w:val="20"/>
          <w:szCs w:val="20"/>
        </w:rPr>
        <w:t xml:space="preserve">Rostfritt: </w:t>
      </w:r>
      <w:r w:rsidRPr="004E126B">
        <w:rPr>
          <w:rFonts w:ascii="Verdana" w:hAnsi="Verdana" w:cs="ArialMT"/>
          <w:color w:val="000000"/>
          <w:sz w:val="20"/>
          <w:szCs w:val="20"/>
        </w:rPr>
        <w:t>Gällande legeringstillägg tillkommer på</w:t>
      </w:r>
      <w:r w:rsidR="004E126B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materialpriset</w:t>
      </w:r>
      <w:r w:rsidR="004E126B">
        <w:rPr>
          <w:rFonts w:ascii="Verdana" w:hAnsi="Verdana" w:cs="ArialMT"/>
          <w:color w:val="000000"/>
          <w:sz w:val="20"/>
          <w:szCs w:val="20"/>
        </w:rPr>
        <w:t>.</w:t>
      </w:r>
    </w:p>
    <w:p w:rsidR="008A7649" w:rsidRPr="00135012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FFFFFF"/>
          <w:sz w:val="14"/>
          <w:szCs w:val="14"/>
        </w:rPr>
      </w:pPr>
      <w:r w:rsidRPr="00135012">
        <w:rPr>
          <w:rFonts w:ascii="Verdana" w:hAnsi="Verdana" w:cs="Arial-BoldMT"/>
          <w:b/>
          <w:bCs/>
          <w:color w:val="FFFFFF"/>
          <w:sz w:val="14"/>
          <w:szCs w:val="14"/>
        </w:rPr>
        <w:t>Poststorlek/orderrad mindre än Tillägg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25 kg 800 kr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50 kg 550 kr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100 kg 400 kr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FFFFFF"/>
          <w:sz w:val="24"/>
          <w:szCs w:val="24"/>
        </w:rPr>
      </w:pPr>
      <w:r w:rsidRPr="00135012">
        <w:rPr>
          <w:rFonts w:ascii="Verdana" w:hAnsi="Verdana" w:cs="Arial-BoldMT"/>
          <w:b/>
          <w:bCs/>
          <w:color w:val="FFFFFF"/>
          <w:sz w:val="24"/>
          <w:szCs w:val="24"/>
        </w:rPr>
        <w:t>A</w:t>
      </w:r>
      <w:r w:rsidRPr="004E126B">
        <w:rPr>
          <w:rFonts w:ascii="Verdana" w:hAnsi="Verdana" w:cs="Arial-BoldMT"/>
          <w:b/>
          <w:bCs/>
          <w:color w:val="FFFFFF"/>
          <w:sz w:val="24"/>
          <w:szCs w:val="24"/>
        </w:rPr>
        <w:t>rmering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Minimidebitering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Minimum debiteras 2 000 kronor per order.</w:t>
      </w:r>
    </w:p>
    <w:p w:rsidR="00AF4CB4" w:rsidRDefault="00AF4CB4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Buntdelning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 xml:space="preserve">För buntdelning på </w:t>
      </w:r>
      <w:proofErr w:type="spellStart"/>
      <w:r w:rsidRPr="004E126B">
        <w:rPr>
          <w:rFonts w:ascii="Verdana" w:hAnsi="Verdana" w:cs="ArialMT"/>
          <w:color w:val="000000"/>
          <w:sz w:val="20"/>
          <w:szCs w:val="20"/>
        </w:rPr>
        <w:t>rakstål</w:t>
      </w:r>
      <w:proofErr w:type="spellEnd"/>
      <w:r w:rsidRPr="004E126B">
        <w:rPr>
          <w:rFonts w:ascii="Verdana" w:hAnsi="Verdana" w:cs="ArialMT"/>
          <w:color w:val="000000"/>
          <w:sz w:val="20"/>
          <w:szCs w:val="20"/>
        </w:rPr>
        <w:t xml:space="preserve"> och nät tillkommer 300 kr.</w:t>
      </w:r>
    </w:p>
    <w:p w:rsidR="00AF4CB4" w:rsidRDefault="00AF4CB4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Förpackning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Armeringstillbehör levereras endast i obruten förpackning.</w:t>
      </w:r>
      <w:r w:rsidR="00AF4CB4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Köparen ansvarar för att farbar bilväg finns fram till avsedd lossningsplats för den</w:t>
      </w:r>
      <w:r w:rsidR="00AF4CB4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fordonstyp som erfordras.</w:t>
      </w:r>
      <w:r w:rsidR="00AF4CB4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För skrymmande gods, såsom ILF (klippt och bockad armering), nät, bock- och</w:t>
      </w:r>
      <w:r w:rsidR="00AF4CB4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4E126B">
        <w:rPr>
          <w:rFonts w:ascii="Verdana" w:hAnsi="Verdana" w:cs="ArialMT"/>
          <w:color w:val="000000"/>
          <w:sz w:val="20"/>
          <w:szCs w:val="20"/>
        </w:rPr>
        <w:t>distansstöd, förbehåller vi oss rätten att debitera eventuell merkostnad.</w:t>
      </w:r>
    </w:p>
    <w:p w:rsidR="00AF4CB4" w:rsidRDefault="00AF4CB4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Vänte- och lossningstid efter anmäld ankomst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30 min + 4 min/ton ingår i frakttariffen.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Därutöver debiteras 420 kronor/timme.</w:t>
      </w:r>
    </w:p>
    <w:p w:rsidR="00AF4CB4" w:rsidRDefault="00AF4CB4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 w:rsidRPr="004E126B">
        <w:rPr>
          <w:rFonts w:ascii="Verdana" w:hAnsi="Verdana" w:cs="Arial-BoldMT"/>
          <w:b/>
          <w:bCs/>
          <w:color w:val="000000"/>
          <w:sz w:val="24"/>
          <w:szCs w:val="24"/>
        </w:rPr>
        <w:t>Lossningshjälp</w:t>
      </w:r>
    </w:p>
    <w:p w:rsidR="008A7649" w:rsidRPr="004E126B" w:rsidRDefault="008A7649" w:rsidP="008A764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Efter överenskommelse kan kranlossning ske.</w:t>
      </w:r>
    </w:p>
    <w:p w:rsidR="008358D1" w:rsidRPr="004E126B" w:rsidRDefault="008A7649" w:rsidP="008A7649">
      <w:pPr>
        <w:rPr>
          <w:rFonts w:ascii="Verdana" w:hAnsi="Verdana"/>
          <w:sz w:val="20"/>
          <w:szCs w:val="20"/>
        </w:rPr>
      </w:pPr>
      <w:r w:rsidRPr="004E126B">
        <w:rPr>
          <w:rFonts w:ascii="Verdana" w:hAnsi="Verdana" w:cs="ArialMT"/>
          <w:color w:val="000000"/>
          <w:sz w:val="20"/>
          <w:szCs w:val="20"/>
        </w:rPr>
        <w:t>Tilläggspris 1010 kronor/lossningsplats.</w:t>
      </w:r>
    </w:p>
    <w:sectPr w:rsidR="008358D1" w:rsidRPr="004E126B" w:rsidSect="0013501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49"/>
    <w:rsid w:val="00135012"/>
    <w:rsid w:val="004E126B"/>
    <w:rsid w:val="00747290"/>
    <w:rsid w:val="008358D1"/>
    <w:rsid w:val="008A7649"/>
    <w:rsid w:val="00A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7674"/>
  <w15:chartTrackingRefBased/>
  <w15:docId w15:val="{92AB7349-89E6-457F-AA82-CD3B5CFC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Vallejo</dc:creator>
  <cp:keywords/>
  <dc:description/>
  <cp:lastModifiedBy>Joakim Vallejo</cp:lastModifiedBy>
  <cp:revision>3</cp:revision>
  <dcterms:created xsi:type="dcterms:W3CDTF">2019-01-11T11:00:00Z</dcterms:created>
  <dcterms:modified xsi:type="dcterms:W3CDTF">2019-01-11T12:22:00Z</dcterms:modified>
</cp:coreProperties>
</file>